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75" w:rsidRPr="00DF2C75" w:rsidRDefault="00DF2C75" w:rsidP="00DF2C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F2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Указ Президента РФ от 13 апреля 2010 г. N 460 "О Национальной стратегии противодействия коррупции и Национальном плане противодействия коррупции на 2010 - 2011 годы"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Указ Президента РФ от 13 апреля 2010 г. N 460</w:t>
      </w:r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 Национальной стратегии противодействия коррупции и Национальном плане противодействия коррупции на 2010 - 2011 годы"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b/>
          <w:bCs/>
          <w:color w:val="000080"/>
          <w:sz w:val="20"/>
        </w:rPr>
        <w:t xml:space="preserve">С изменениями и дополнениями </w:t>
      </w:r>
      <w:proofErr w:type="gramStart"/>
      <w:r w:rsidRPr="00DF2C75">
        <w:rPr>
          <w:rFonts w:ascii="Arial" w:eastAsia="Times New Roman" w:hAnsi="Arial" w:cs="Arial"/>
          <w:b/>
          <w:bCs/>
          <w:color w:val="000080"/>
          <w:sz w:val="20"/>
        </w:rPr>
        <w:t>от</w:t>
      </w:r>
      <w:proofErr w:type="gramEnd"/>
      <w:r w:rsidRPr="00DF2C75">
        <w:rPr>
          <w:rFonts w:ascii="Arial" w:eastAsia="Times New Roman" w:hAnsi="Arial" w:cs="Arial"/>
          <w:b/>
          <w:bCs/>
          <w:color w:val="000080"/>
          <w:sz w:val="20"/>
        </w:rPr>
        <w:t>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80"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0"/>
          <w:szCs w:val="20"/>
          <w:shd w:val="clear" w:color="auto" w:fill="EAEFED"/>
        </w:rPr>
        <w:t>13 марта 2012 г.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C75">
        <w:rPr>
          <w:rFonts w:ascii="Arial" w:eastAsia="Times New Roman" w:hAnsi="Arial" w:cs="Arial"/>
          <w:sz w:val="24"/>
          <w:szCs w:val="24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4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пунктом 1 части 1 статьи 5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Федерального закона от 25 декабря 2008 г. N 273-ФЗ "О противодействии коррупции" постановляю: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bookmarkEnd w:id="0"/>
      <w:r w:rsidRPr="00DF2C75">
        <w:rPr>
          <w:rFonts w:ascii="Arial" w:eastAsia="Times New Roman" w:hAnsi="Arial" w:cs="Arial"/>
          <w:sz w:val="24"/>
          <w:szCs w:val="24"/>
        </w:rPr>
        <w:t xml:space="preserve">1. Утвердить прилагаемую </w:t>
      </w:r>
      <w:hyperlink r:id="rId5" w:anchor="sub_1000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Национальную стратегию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противодействия коррупции.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End w:id="1"/>
      <w:r w:rsidRPr="00DF2C75">
        <w:rPr>
          <w:rFonts w:ascii="Arial" w:eastAsia="Times New Roman" w:hAnsi="Arial" w:cs="Arial"/>
          <w:sz w:val="24"/>
          <w:szCs w:val="24"/>
        </w:rPr>
        <w:t xml:space="preserve">2. </w:t>
      </w:r>
      <w:hyperlink r:id="rId6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Утратил силу</w:t>
        </w:r>
      </w:hyperlink>
      <w:r w:rsidRPr="00DF2C75">
        <w:rPr>
          <w:rFonts w:ascii="Arial" w:eastAsia="Times New Roman" w:hAnsi="Arial" w:cs="Arial"/>
          <w:sz w:val="24"/>
          <w:szCs w:val="24"/>
        </w:rPr>
        <w:t>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"/>
      <w:bookmarkEnd w:id="2"/>
      <w:r w:rsidRPr="00DF2C75">
        <w:rPr>
          <w:rFonts w:ascii="Arial" w:eastAsia="Times New Roman" w:hAnsi="Arial" w:cs="Arial"/>
          <w:sz w:val="24"/>
          <w:szCs w:val="24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</w:t>
      </w:r>
      <w:hyperlink r:id="rId7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Национального плана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"/>
      <w:bookmarkEnd w:id="3"/>
      <w:r w:rsidRPr="00DF2C75">
        <w:rPr>
          <w:rFonts w:ascii="Arial" w:eastAsia="Times New Roman" w:hAnsi="Arial" w:cs="Arial"/>
          <w:sz w:val="24"/>
          <w:szCs w:val="24"/>
        </w:rPr>
        <w:t>4. Руководителям федеральных органов исполнительной власти, иных государственных органов: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"/>
      <w:bookmarkEnd w:id="4"/>
      <w:r w:rsidRPr="00DF2C75">
        <w:rPr>
          <w:rFonts w:ascii="Arial" w:eastAsia="Times New Roman" w:hAnsi="Arial" w:cs="Arial"/>
          <w:sz w:val="24"/>
          <w:szCs w:val="24"/>
        </w:rPr>
        <w:t>а) принимать действенные меры по предотвращению и урегулированию конфликта интересов на государственной службе;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2"/>
      <w:bookmarkEnd w:id="5"/>
      <w:r w:rsidRPr="00DF2C75">
        <w:rPr>
          <w:rFonts w:ascii="Arial" w:eastAsia="Times New Roman" w:hAnsi="Arial" w:cs="Arial"/>
          <w:sz w:val="24"/>
          <w:szCs w:val="24"/>
        </w:rPr>
        <w:t xml:space="preserve">б) руководствуясь </w:t>
      </w:r>
      <w:hyperlink r:id="rId8" w:anchor="sub_1000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Национальной стратегией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противодействия коррупции и </w:t>
      </w:r>
      <w:hyperlink r:id="rId9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Национальным планом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3"/>
      <w:bookmarkEnd w:id="6"/>
      <w:r w:rsidRPr="00DF2C75">
        <w:rPr>
          <w:rFonts w:ascii="Arial" w:eastAsia="Times New Roman" w:hAnsi="Arial" w:cs="Arial"/>
          <w:sz w:val="24"/>
          <w:szCs w:val="24"/>
        </w:rPr>
        <w:lastRenderedPageBreak/>
        <w:t xml:space="preserve">в) организовать </w:t>
      </w:r>
      <w:proofErr w:type="gramStart"/>
      <w:r w:rsidRPr="00DF2C7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F2C75">
        <w:rPr>
          <w:rFonts w:ascii="Arial" w:eastAsia="Times New Roman" w:hAnsi="Arial" w:cs="Arial"/>
          <w:sz w:val="24"/>
          <w:szCs w:val="24"/>
        </w:rPr>
        <w:t xml:space="preserve"> выполнением мероприятий, предусмотренных планами;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44"/>
      <w:bookmarkEnd w:id="7"/>
      <w:r w:rsidRPr="00DF2C75">
        <w:rPr>
          <w:rFonts w:ascii="Arial" w:eastAsia="Times New Roman" w:hAnsi="Arial" w:cs="Arial"/>
          <w:sz w:val="24"/>
          <w:szCs w:val="24"/>
        </w:rPr>
        <w:t xml:space="preserve">г) обеспечивать своевременную корректировку планов в соответствии с </w:t>
      </w:r>
      <w:hyperlink r:id="rId10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Национальным планом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противодействия коррупции на соответствующий период;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45"/>
      <w:bookmarkEnd w:id="8"/>
      <w:r w:rsidRPr="00DF2C75">
        <w:rPr>
          <w:rFonts w:ascii="Arial" w:eastAsia="Times New Roman" w:hAnsi="Arial" w:cs="Arial"/>
          <w:sz w:val="24"/>
          <w:szCs w:val="24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46"/>
      <w:bookmarkEnd w:id="9"/>
      <w:r w:rsidRPr="00DF2C75">
        <w:rPr>
          <w:rFonts w:ascii="Arial" w:eastAsia="Times New Roman" w:hAnsi="Arial" w:cs="Arial"/>
          <w:sz w:val="24"/>
          <w:szCs w:val="24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47"/>
      <w:bookmarkEnd w:id="10"/>
      <w:r w:rsidRPr="00DF2C75">
        <w:rPr>
          <w:rFonts w:ascii="Arial" w:eastAsia="Times New Roman" w:hAnsi="Arial" w:cs="Arial"/>
          <w:sz w:val="24"/>
          <w:szCs w:val="24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"/>
      <w:bookmarkEnd w:id="11"/>
      <w:r w:rsidRPr="00DF2C75">
        <w:rPr>
          <w:rFonts w:ascii="Arial" w:eastAsia="Times New Roman" w:hAnsi="Arial" w:cs="Arial"/>
          <w:sz w:val="24"/>
          <w:szCs w:val="24"/>
        </w:rPr>
        <w:t>5. Рекомендовать: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1"/>
      <w:bookmarkEnd w:id="12"/>
      <w:r w:rsidRPr="00DF2C75">
        <w:rPr>
          <w:rFonts w:ascii="Arial" w:eastAsia="Times New Roman" w:hAnsi="Arial" w:cs="Arial"/>
          <w:sz w:val="24"/>
          <w:szCs w:val="24"/>
        </w:rPr>
        <w:t xml:space="preserve">а) Счетной палате Российской Федерации при представлении в соответствии со </w:t>
      </w:r>
      <w:hyperlink r:id="rId11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статьей 2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2"/>
      <w:bookmarkEnd w:id="13"/>
      <w:r w:rsidRPr="00DF2C75">
        <w:rPr>
          <w:rFonts w:ascii="Arial" w:eastAsia="Times New Roman" w:hAnsi="Arial" w:cs="Arial"/>
          <w:sz w:val="24"/>
          <w:szCs w:val="24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r:id="rId12" w:anchor="sub_4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пунктом 4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6"/>
      <w:bookmarkEnd w:id="14"/>
      <w:r w:rsidRPr="00DF2C75">
        <w:rPr>
          <w:rFonts w:ascii="Arial" w:eastAsia="Times New Roman" w:hAnsi="Arial" w:cs="Arial"/>
          <w:sz w:val="24"/>
          <w:szCs w:val="24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62"/>
        <w:gridCol w:w="3201"/>
      </w:tblGrid>
      <w:tr w:rsidR="00DF2C75" w:rsidRPr="00DF2C75" w:rsidTr="00DF2C75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C75" w:rsidRPr="00DF2C75" w:rsidRDefault="00DF2C75" w:rsidP="00DF2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75">
              <w:rPr>
                <w:rFonts w:ascii="Arial" w:eastAsia="Times New Roman" w:hAnsi="Arial" w:cs="Arial"/>
                <w:sz w:val="24"/>
                <w:szCs w:val="24"/>
              </w:rPr>
              <w:t>Президент Российской Федерации</w:t>
            </w:r>
            <w:r w:rsidRPr="00DF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C75" w:rsidRPr="00DF2C75" w:rsidRDefault="00DF2C75" w:rsidP="00DF2C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75">
              <w:rPr>
                <w:rFonts w:ascii="Arial" w:eastAsia="Times New Roman" w:hAnsi="Arial" w:cs="Arial"/>
                <w:sz w:val="24"/>
                <w:szCs w:val="24"/>
              </w:rPr>
              <w:t>Д. Медведев</w:t>
            </w:r>
            <w:r w:rsidRPr="00DF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Москва, Кремль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13 апреля 2010 г.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N 460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00"/>
      <w:bookmarkEnd w:id="15"/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Национальная стратегия противодействия коррупции</w:t>
      </w:r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r:id="rId13" w:anchor="sub_0" w:history="1">
        <w:r w:rsidRPr="00DF2C75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Указом</w:t>
        </w:r>
      </w:hyperlink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Президента РФ от 13 апреля 2010 г. N 460)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100"/>
      <w:bookmarkEnd w:id="16"/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I. Общие положения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01"/>
      <w:bookmarkEnd w:id="17"/>
      <w:r w:rsidRPr="00DF2C75">
        <w:rPr>
          <w:rFonts w:ascii="Arial" w:eastAsia="Times New Roman" w:hAnsi="Arial" w:cs="Arial"/>
          <w:sz w:val="24"/>
          <w:szCs w:val="24"/>
        </w:rPr>
        <w:t xml:space="preserve">1. Во исполнение </w:t>
      </w:r>
      <w:hyperlink r:id="rId14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Национального плана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противодействия коррупции, утвержденного Президентом Российской Федерации 31 июля 2008 г. N 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C75">
        <w:rPr>
          <w:rFonts w:ascii="Arial" w:eastAsia="Times New Roman" w:hAnsi="Arial" w:cs="Arial"/>
          <w:sz w:val="24"/>
          <w:szCs w:val="24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02"/>
      <w:bookmarkEnd w:id="18"/>
      <w:r w:rsidRPr="00DF2C75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DF2C75">
        <w:rPr>
          <w:rFonts w:ascii="Arial" w:eastAsia="Times New Roman" w:hAnsi="Arial" w:cs="Arial"/>
          <w:sz w:val="24"/>
          <w:szCs w:val="24"/>
        </w:rPr>
        <w:t xml:space="preserve">Анализ работы государственных и общественных институтов по исполнению </w:t>
      </w:r>
      <w:hyperlink r:id="rId15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Федерального закона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от 25 декабря 2008 г. N 273-ФЗ "О противодействии коррупции" и </w:t>
      </w:r>
      <w:hyperlink r:id="rId16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Национального плана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противодействия коррупции, утвержденного Президентом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DF2C75">
        <w:rPr>
          <w:rFonts w:ascii="Arial" w:eastAsia="Times New Roman" w:hAnsi="Arial" w:cs="Arial"/>
          <w:sz w:val="24"/>
          <w:szCs w:val="24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03"/>
      <w:bookmarkEnd w:id="19"/>
      <w:r w:rsidRPr="00DF2C75">
        <w:rPr>
          <w:rFonts w:ascii="Arial" w:eastAsia="Times New Roman" w:hAnsi="Arial" w:cs="Arial"/>
          <w:sz w:val="24"/>
          <w:szCs w:val="24"/>
        </w:rPr>
        <w:t>3. Национальная стратегия противодействия коррупции разработана: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31"/>
      <w:bookmarkEnd w:id="20"/>
      <w:r w:rsidRPr="00DF2C75">
        <w:rPr>
          <w:rFonts w:ascii="Arial" w:eastAsia="Times New Roman" w:hAnsi="Arial" w:cs="Arial"/>
          <w:sz w:val="24"/>
          <w:szCs w:val="24"/>
        </w:rPr>
        <w:t>а) исходя из анализа ситуации, связанной с различными проявлениями коррупции в Российской Федерации;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032"/>
      <w:bookmarkEnd w:id="21"/>
      <w:r w:rsidRPr="00DF2C75">
        <w:rPr>
          <w:rFonts w:ascii="Arial" w:eastAsia="Times New Roman" w:hAnsi="Arial" w:cs="Arial"/>
          <w:sz w:val="24"/>
          <w:szCs w:val="24"/>
        </w:rPr>
        <w:t>б) на основании общей оценки эффективности существующей системы мер по противодействию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33"/>
      <w:bookmarkEnd w:id="22"/>
      <w:r w:rsidRPr="00DF2C75">
        <w:rPr>
          <w:rFonts w:ascii="Arial" w:eastAsia="Times New Roman" w:hAnsi="Arial" w:cs="Arial"/>
          <w:sz w:val="24"/>
          <w:szCs w:val="24"/>
        </w:rPr>
        <w:t xml:space="preserve">в) с учетом мер по предупреждению коррупции и по борьбе с ней, предусмотренных </w:t>
      </w:r>
      <w:hyperlink r:id="rId17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Конвенцией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Организации Объединенных Наций против </w:t>
      </w:r>
      <w:r w:rsidRPr="00DF2C75">
        <w:rPr>
          <w:rFonts w:ascii="Arial" w:eastAsia="Times New Roman" w:hAnsi="Arial" w:cs="Arial"/>
          <w:sz w:val="24"/>
          <w:szCs w:val="24"/>
        </w:rPr>
        <w:lastRenderedPageBreak/>
        <w:t xml:space="preserve">коррупции, </w:t>
      </w:r>
      <w:hyperlink r:id="rId18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Конвенцией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04"/>
      <w:bookmarkEnd w:id="23"/>
      <w:r w:rsidRPr="00DF2C7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DF2C75">
        <w:rPr>
          <w:rFonts w:ascii="Arial" w:eastAsia="Times New Roman" w:hAnsi="Arial" w:cs="Arial"/>
          <w:sz w:val="24"/>
          <w:szCs w:val="24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</w:t>
      </w:r>
      <w:hyperlink r:id="rId19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планах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</w:t>
      </w:r>
      <w:hyperlink r:id="rId20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Всеобщей декларации</w:t>
        </w:r>
        <w:proofErr w:type="gramEnd"/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прав человека и в </w:t>
      </w:r>
      <w:hyperlink r:id="rId21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Международном пакте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об экономических, социальных и культурных правах.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200"/>
      <w:bookmarkEnd w:id="24"/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II. Цель и задачи Национальной стратегии противодействия коррупции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005"/>
      <w:bookmarkEnd w:id="25"/>
      <w:r w:rsidRPr="00DF2C75">
        <w:rPr>
          <w:rFonts w:ascii="Arial" w:eastAsia="Times New Roman" w:hAnsi="Arial" w:cs="Arial"/>
          <w:sz w:val="24"/>
          <w:szCs w:val="24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006"/>
      <w:bookmarkEnd w:id="26"/>
      <w:r w:rsidRPr="00DF2C75">
        <w:rPr>
          <w:rFonts w:ascii="Arial" w:eastAsia="Times New Roman" w:hAnsi="Arial" w:cs="Arial"/>
          <w:sz w:val="24"/>
          <w:szCs w:val="24"/>
        </w:rPr>
        <w:t>6. Для достижения цели Национальной стратегии противодействия коррупции последовательно решаются следующие задачи: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061"/>
      <w:bookmarkEnd w:id="27"/>
      <w:r w:rsidRPr="00DF2C75">
        <w:rPr>
          <w:rFonts w:ascii="Arial" w:eastAsia="Times New Roman" w:hAnsi="Arial" w:cs="Arial"/>
          <w:sz w:val="24"/>
          <w:szCs w:val="24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62"/>
      <w:bookmarkEnd w:id="28"/>
      <w:r w:rsidRPr="00DF2C75">
        <w:rPr>
          <w:rFonts w:ascii="Arial" w:eastAsia="Times New Roman" w:hAnsi="Arial" w:cs="Arial"/>
          <w:sz w:val="24"/>
          <w:szCs w:val="24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063"/>
      <w:bookmarkEnd w:id="29"/>
      <w:r w:rsidRPr="00DF2C75">
        <w:rPr>
          <w:rFonts w:ascii="Arial" w:eastAsia="Times New Roman" w:hAnsi="Arial" w:cs="Arial"/>
          <w:sz w:val="24"/>
          <w:szCs w:val="24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300"/>
      <w:bookmarkEnd w:id="30"/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III. Основные принципы Национальной стратегии противодействия коррупции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007"/>
      <w:bookmarkEnd w:id="31"/>
      <w:r w:rsidRPr="00DF2C75">
        <w:rPr>
          <w:rFonts w:ascii="Arial" w:eastAsia="Times New Roman" w:hAnsi="Arial" w:cs="Arial"/>
          <w:sz w:val="24"/>
          <w:szCs w:val="24"/>
        </w:rPr>
        <w:t>7. Основными принципами Национальной стратегии противодействия коррупции являются: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071"/>
      <w:bookmarkEnd w:id="32"/>
      <w:r w:rsidRPr="00DF2C75">
        <w:rPr>
          <w:rFonts w:ascii="Arial" w:eastAsia="Times New Roman" w:hAnsi="Arial" w:cs="Arial"/>
          <w:sz w:val="24"/>
          <w:szCs w:val="24"/>
        </w:rPr>
        <w:t>а) признание коррупции одной из системных угроз безопасности Российской Федерации;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072"/>
      <w:bookmarkEnd w:id="33"/>
      <w:r w:rsidRPr="00DF2C75">
        <w:rPr>
          <w:rFonts w:ascii="Arial" w:eastAsia="Times New Roman" w:hAnsi="Arial" w:cs="Arial"/>
          <w:sz w:val="24"/>
          <w:szCs w:val="24"/>
        </w:rPr>
        <w:lastRenderedPageBreak/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073"/>
      <w:bookmarkEnd w:id="34"/>
      <w:r w:rsidRPr="00DF2C75">
        <w:rPr>
          <w:rFonts w:ascii="Arial" w:eastAsia="Times New Roman" w:hAnsi="Arial" w:cs="Arial"/>
          <w:sz w:val="24"/>
          <w:szCs w:val="24"/>
        </w:rPr>
        <w:t xml:space="preserve">в) стабильность основных элементов системы мер по противодействию коррупции, закрепленных в </w:t>
      </w:r>
      <w:hyperlink r:id="rId22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Федеральном законе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 от 25 декабря 2008 г. N 273-ФЗ "О противодействии коррупции";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074"/>
      <w:bookmarkEnd w:id="35"/>
      <w:r w:rsidRPr="00DF2C75">
        <w:rPr>
          <w:rFonts w:ascii="Arial" w:eastAsia="Times New Roman" w:hAnsi="Arial" w:cs="Arial"/>
          <w:sz w:val="24"/>
          <w:szCs w:val="24"/>
        </w:rPr>
        <w:t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400"/>
      <w:bookmarkEnd w:id="36"/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IV. Основные направления реализации Национальной стратегии противодействия коррупции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008"/>
      <w:bookmarkEnd w:id="37"/>
      <w:r w:rsidRPr="00DF2C75">
        <w:rPr>
          <w:rFonts w:ascii="Arial" w:eastAsia="Times New Roman" w:hAnsi="Arial" w:cs="Arial"/>
          <w:sz w:val="24"/>
          <w:szCs w:val="24"/>
        </w:rPr>
        <w:t>8. Национальная стратегия противодействия коррупции реализуется по следующим основным направлениям: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081"/>
      <w:bookmarkEnd w:id="38"/>
      <w:r w:rsidRPr="00DF2C75">
        <w:rPr>
          <w:rFonts w:ascii="Arial" w:eastAsia="Times New Roman" w:hAnsi="Arial" w:cs="Arial"/>
          <w:sz w:val="24"/>
          <w:szCs w:val="24"/>
        </w:rPr>
        <w:t>а) обеспечение участия институтов гражданского общества в противодействии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082"/>
      <w:bookmarkEnd w:id="39"/>
      <w:r w:rsidRPr="00DF2C75">
        <w:rPr>
          <w:rFonts w:ascii="Arial" w:eastAsia="Times New Roman" w:hAnsi="Arial" w:cs="Arial"/>
          <w:sz w:val="24"/>
          <w:szCs w:val="24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083"/>
      <w:bookmarkEnd w:id="40"/>
      <w:proofErr w:type="gramStart"/>
      <w:r w:rsidRPr="00DF2C75">
        <w:rPr>
          <w:rFonts w:ascii="Arial" w:eastAsia="Times New Roman" w:hAnsi="Arial" w:cs="Arial"/>
          <w:sz w:val="24"/>
          <w:szCs w:val="24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DF2C75">
        <w:rPr>
          <w:rFonts w:ascii="Arial" w:eastAsia="Times New Roman" w:hAnsi="Arial" w:cs="Arial"/>
          <w:sz w:val="24"/>
          <w:szCs w:val="24"/>
        </w:rPr>
        <w:t xml:space="preserve"> государственных услуг;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1084"/>
      <w:bookmarkEnd w:id="41"/>
      <w:r w:rsidRPr="00DF2C75">
        <w:rPr>
          <w:rFonts w:ascii="Arial" w:eastAsia="Times New Roman" w:hAnsi="Arial" w:cs="Arial"/>
          <w:sz w:val="24"/>
          <w:szCs w:val="24"/>
        </w:rPr>
        <w:t>г) совершенствование системы учета государственного имущества и оценки эффективности его использования;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085"/>
      <w:bookmarkEnd w:id="42"/>
      <w:r w:rsidRPr="00DF2C75">
        <w:rPr>
          <w:rFonts w:ascii="Arial" w:eastAsia="Times New Roman" w:hAnsi="Arial" w:cs="Arial"/>
          <w:sz w:val="24"/>
          <w:szCs w:val="24"/>
        </w:rPr>
        <w:t>д) устранение коррупциогенных факторов, препятствующих созданию благоприятных условий для привлечения инвестиций;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086"/>
      <w:bookmarkEnd w:id="43"/>
      <w:r w:rsidRPr="00DF2C75">
        <w:rPr>
          <w:rFonts w:ascii="Arial" w:eastAsia="Times New Roman" w:hAnsi="Arial" w:cs="Arial"/>
          <w:sz w:val="24"/>
          <w:szCs w:val="24"/>
        </w:rPr>
        <w:lastRenderedPageBreak/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087"/>
      <w:bookmarkEnd w:id="44"/>
      <w:r w:rsidRPr="00DF2C75">
        <w:rPr>
          <w:rFonts w:ascii="Arial" w:eastAsia="Times New Roman" w:hAnsi="Arial" w:cs="Arial"/>
          <w:sz w:val="24"/>
          <w:szCs w:val="24"/>
        </w:rPr>
        <w:t>ж) расширение системы правового просвещения населения;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1088"/>
      <w:bookmarkEnd w:id="45"/>
      <w:r w:rsidRPr="00DF2C75">
        <w:rPr>
          <w:rFonts w:ascii="Arial" w:eastAsia="Times New Roman" w:hAnsi="Arial" w:cs="Arial"/>
          <w:sz w:val="24"/>
          <w:szCs w:val="24"/>
        </w:rPr>
        <w:t xml:space="preserve">з) модернизация </w:t>
      </w:r>
      <w:hyperlink r:id="rId23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гражданского законодательства</w:t>
        </w:r>
      </w:hyperlink>
      <w:r w:rsidRPr="00DF2C75">
        <w:rPr>
          <w:rFonts w:ascii="Arial" w:eastAsia="Times New Roman" w:hAnsi="Arial" w:cs="Arial"/>
          <w:sz w:val="24"/>
          <w:szCs w:val="24"/>
        </w:rPr>
        <w:t>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089"/>
      <w:bookmarkEnd w:id="46"/>
      <w:r w:rsidRPr="00DF2C75">
        <w:rPr>
          <w:rFonts w:ascii="Arial" w:eastAsia="Times New Roman" w:hAnsi="Arial" w:cs="Arial"/>
          <w:sz w:val="24"/>
          <w:szCs w:val="24"/>
        </w:rPr>
        <w:t>и) дальнейшее развитие правовой основы противодействия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1810"/>
      <w:bookmarkEnd w:id="47"/>
      <w:r w:rsidRPr="00DF2C75">
        <w:rPr>
          <w:rFonts w:ascii="Arial" w:eastAsia="Times New Roman" w:hAnsi="Arial" w:cs="Arial"/>
          <w:sz w:val="24"/>
          <w:szCs w:val="24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1811"/>
      <w:bookmarkEnd w:id="48"/>
      <w:r w:rsidRPr="00DF2C75">
        <w:rPr>
          <w:rFonts w:ascii="Arial" w:eastAsia="Times New Roman" w:hAnsi="Arial" w:cs="Arial"/>
          <w:sz w:val="24"/>
          <w:szCs w:val="24"/>
        </w:rPr>
        <w:t xml:space="preserve">л) совершенствование </w:t>
      </w:r>
      <w:proofErr w:type="gramStart"/>
      <w:r w:rsidRPr="00DF2C75">
        <w:rPr>
          <w:rFonts w:ascii="Arial" w:eastAsia="Times New Roman" w:hAnsi="Arial" w:cs="Arial"/>
          <w:sz w:val="24"/>
          <w:szCs w:val="24"/>
        </w:rPr>
        <w:t>работы подразделений кадровых служб федеральных органов исполнительной власти</w:t>
      </w:r>
      <w:proofErr w:type="gramEnd"/>
      <w:r w:rsidRPr="00DF2C75">
        <w:rPr>
          <w:rFonts w:ascii="Arial" w:eastAsia="Times New Roman" w:hAnsi="Arial" w:cs="Arial"/>
          <w:sz w:val="24"/>
          <w:szCs w:val="24"/>
        </w:rPr>
        <w:t xml:space="preserve"> и иных государственных органов по профилактике коррупционных и других правонарушений;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1812"/>
      <w:bookmarkEnd w:id="49"/>
      <w:r w:rsidRPr="00DF2C75">
        <w:rPr>
          <w:rFonts w:ascii="Arial" w:eastAsia="Times New Roman" w:hAnsi="Arial" w:cs="Arial"/>
          <w:sz w:val="24"/>
          <w:szCs w:val="24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1813"/>
      <w:bookmarkEnd w:id="50"/>
      <w:r w:rsidRPr="00DF2C75">
        <w:rPr>
          <w:rFonts w:ascii="Arial" w:eastAsia="Times New Roman" w:hAnsi="Arial" w:cs="Arial"/>
          <w:sz w:val="24"/>
          <w:szCs w:val="24"/>
        </w:rPr>
        <w:t>н) совершенствование правоприменительной практики правоохранительных органов и судов по делам, связанным с коррупцией;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1814"/>
      <w:bookmarkEnd w:id="51"/>
      <w:r w:rsidRPr="00DF2C75">
        <w:rPr>
          <w:rFonts w:ascii="Arial" w:eastAsia="Times New Roman" w:hAnsi="Arial" w:cs="Arial"/>
          <w:sz w:val="24"/>
          <w:szCs w:val="24"/>
        </w:rPr>
        <w:t>о) повышение эффективности исполнения судебных решений;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1815"/>
      <w:bookmarkEnd w:id="52"/>
      <w:proofErr w:type="gramStart"/>
      <w:r w:rsidRPr="00DF2C75">
        <w:rPr>
          <w:rFonts w:ascii="Arial" w:eastAsia="Times New Roman" w:hAnsi="Arial" w:cs="Arial"/>
          <w:sz w:val="24"/>
          <w:szCs w:val="24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1816"/>
      <w:bookmarkEnd w:id="53"/>
      <w:r w:rsidRPr="00DF2C75">
        <w:rPr>
          <w:rFonts w:ascii="Arial" w:eastAsia="Times New Roman" w:hAnsi="Arial" w:cs="Arial"/>
          <w:sz w:val="24"/>
          <w:szCs w:val="24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1817"/>
      <w:bookmarkEnd w:id="54"/>
      <w:r w:rsidRPr="00DF2C75">
        <w:rPr>
          <w:rFonts w:ascii="Arial" w:eastAsia="Times New Roman" w:hAnsi="Arial" w:cs="Arial"/>
          <w:sz w:val="24"/>
          <w:szCs w:val="24"/>
        </w:rPr>
        <w:t>с) повышение денежного содержания и пенсионного обеспечения государственных и муниципальных служащих;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1818"/>
      <w:bookmarkEnd w:id="55"/>
      <w:r w:rsidRPr="00DF2C75">
        <w:rPr>
          <w:rFonts w:ascii="Arial" w:eastAsia="Times New Roman" w:hAnsi="Arial" w:cs="Arial"/>
          <w:sz w:val="24"/>
          <w:szCs w:val="24"/>
        </w:rP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</w:t>
      </w:r>
      <w:r w:rsidRPr="00DF2C75">
        <w:rPr>
          <w:rFonts w:ascii="Arial" w:eastAsia="Times New Roman" w:hAnsi="Arial" w:cs="Arial"/>
          <w:sz w:val="24"/>
          <w:szCs w:val="24"/>
        </w:rPr>
        <w:lastRenderedPageBreak/>
        <w:t>Федерации, государственные должности субъектов Российской Федерации и муниципальные должности;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1819"/>
      <w:bookmarkEnd w:id="56"/>
      <w:r w:rsidRPr="00DF2C75">
        <w:rPr>
          <w:rFonts w:ascii="Arial" w:eastAsia="Times New Roman" w:hAnsi="Arial" w:cs="Arial"/>
          <w:sz w:val="24"/>
          <w:szCs w:val="24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1820"/>
      <w:bookmarkEnd w:id="57"/>
      <w:r w:rsidRPr="00DF2C75">
        <w:rPr>
          <w:rFonts w:ascii="Arial" w:eastAsia="Times New Roman" w:hAnsi="Arial" w:cs="Arial"/>
          <w:sz w:val="24"/>
          <w:szCs w:val="24"/>
        </w:rPr>
        <w:t>ф) совершенствование системы финансового учета и отчетности в соответствии с требованиями международных стандартов;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1821"/>
      <w:bookmarkEnd w:id="58"/>
      <w:r w:rsidRPr="00DF2C75">
        <w:rPr>
          <w:rFonts w:ascii="Arial" w:eastAsia="Times New Roman" w:hAnsi="Arial" w:cs="Arial"/>
          <w:sz w:val="24"/>
          <w:szCs w:val="24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1500"/>
      <w:bookmarkEnd w:id="59"/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V. Механизм реализации Национальной стратегии противодействия коррупции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1009"/>
      <w:bookmarkEnd w:id="60"/>
      <w:r w:rsidRPr="00DF2C75">
        <w:rPr>
          <w:rFonts w:ascii="Arial" w:eastAsia="Times New Roman" w:hAnsi="Arial" w:cs="Arial"/>
          <w:sz w:val="24"/>
          <w:szCs w:val="24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1091"/>
      <w:bookmarkEnd w:id="61"/>
      <w:r w:rsidRPr="00DF2C75">
        <w:rPr>
          <w:rFonts w:ascii="Arial" w:eastAsia="Times New Roman" w:hAnsi="Arial" w:cs="Arial"/>
          <w:sz w:val="24"/>
          <w:szCs w:val="24"/>
        </w:rPr>
        <w:t>а) при формировании и исполнении бюджетов всех уровней;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1092"/>
      <w:bookmarkEnd w:id="62"/>
      <w:r w:rsidRPr="00DF2C75">
        <w:rPr>
          <w:rFonts w:ascii="Arial" w:eastAsia="Times New Roman" w:hAnsi="Arial" w:cs="Arial"/>
          <w:sz w:val="24"/>
          <w:szCs w:val="24"/>
        </w:rPr>
        <w:t>б) путем решения кадровых вопросов;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sub_1093"/>
      <w:bookmarkEnd w:id="63"/>
      <w:r w:rsidRPr="00DF2C75">
        <w:rPr>
          <w:rFonts w:ascii="Arial" w:eastAsia="Times New Roman" w:hAnsi="Arial" w:cs="Arial"/>
          <w:sz w:val="24"/>
          <w:szCs w:val="24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sub_1094"/>
      <w:bookmarkEnd w:id="64"/>
      <w:r w:rsidRPr="00DF2C75">
        <w:rPr>
          <w:rFonts w:ascii="Arial" w:eastAsia="Times New Roman" w:hAnsi="Arial" w:cs="Arial"/>
          <w:sz w:val="24"/>
          <w:szCs w:val="24"/>
        </w:rPr>
        <w:t>г) путем оперативного приведения: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 xml:space="preserve"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</w:t>
      </w:r>
      <w:r w:rsidRPr="00DF2C75">
        <w:rPr>
          <w:rFonts w:ascii="Arial" w:eastAsia="Times New Roman" w:hAnsi="Arial" w:cs="Arial"/>
          <w:sz w:val="24"/>
          <w:szCs w:val="24"/>
        </w:rPr>
        <w:lastRenderedPageBreak/>
        <w:t>власти субъектов Российской Федерации по вопросам противодействия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ub_1095"/>
      <w:bookmarkEnd w:id="65"/>
      <w:r w:rsidRPr="00DF2C75">
        <w:rPr>
          <w:rFonts w:ascii="Arial" w:eastAsia="Times New Roman" w:hAnsi="Arial" w:cs="Arial"/>
          <w:sz w:val="24"/>
          <w:szCs w:val="24"/>
        </w:rPr>
        <w:t xml:space="preserve">д) в ходе </w:t>
      </w:r>
      <w:proofErr w:type="gramStart"/>
      <w:r w:rsidRPr="00DF2C7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DF2C75">
        <w:rPr>
          <w:rFonts w:ascii="Arial" w:eastAsia="Times New Roman" w:hAnsi="Arial" w:cs="Arial"/>
          <w:sz w:val="24"/>
          <w:szCs w:val="24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sub_1096"/>
      <w:bookmarkEnd w:id="66"/>
      <w:r w:rsidRPr="00DF2C75">
        <w:rPr>
          <w:rFonts w:ascii="Arial" w:eastAsia="Times New Roman" w:hAnsi="Arial" w:cs="Arial"/>
          <w:sz w:val="24"/>
          <w:szCs w:val="24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sub_1097"/>
      <w:bookmarkEnd w:id="67"/>
      <w:r w:rsidRPr="00DF2C75">
        <w:rPr>
          <w:rFonts w:ascii="Arial" w:eastAsia="Times New Roman" w:hAnsi="Arial" w:cs="Arial"/>
          <w:sz w:val="24"/>
          <w:szCs w:val="24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sub_1098"/>
      <w:bookmarkEnd w:id="68"/>
      <w:r w:rsidRPr="00DF2C75">
        <w:rPr>
          <w:rFonts w:ascii="Arial" w:eastAsia="Times New Roman" w:hAnsi="Arial" w:cs="Arial"/>
          <w:sz w:val="24"/>
          <w:szCs w:val="24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ub_2000"/>
      <w:bookmarkEnd w:id="69"/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t>Национальный план противодействия коррупции на 2010 - 2011 годы</w:t>
      </w:r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(утв. Президентом РФ 31 июля 2008 г. N Пр-1568)</w:t>
      </w:r>
      <w:r w:rsidRPr="00DF2C75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(в редакции Указа Президента РФ от 13 апреля 2010 г. N 460)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75">
        <w:rPr>
          <w:rFonts w:ascii="Arial" w:eastAsia="Times New Roman" w:hAnsi="Arial" w:cs="Arial"/>
          <w:sz w:val="24"/>
          <w:szCs w:val="24"/>
        </w:rPr>
        <w:t> 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C75" w:rsidRPr="00DF2C75" w:rsidRDefault="00DF2C75" w:rsidP="00DF2C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sub_2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 2</w:t>
        </w:r>
      </w:hyperlink>
      <w:r w:rsidRPr="00DF2C75">
        <w:rPr>
          <w:rFonts w:ascii="Arial" w:eastAsia="Times New Roman" w:hAnsi="Arial" w:cs="Arial"/>
          <w:sz w:val="24"/>
          <w:szCs w:val="24"/>
        </w:rPr>
        <w:t xml:space="preserve">, утвердивший настоящий Национальный план, признан </w:t>
      </w:r>
      <w:hyperlink r:id="rId25" w:history="1">
        <w:r w:rsidRPr="00DF2C75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утратившим силу</w:t>
        </w:r>
      </w:hyperlink>
      <w:r w:rsidRPr="00DF2C75">
        <w:rPr>
          <w:rFonts w:ascii="Arial" w:eastAsia="Times New Roman" w:hAnsi="Arial" w:cs="Arial"/>
          <w:sz w:val="24"/>
          <w:szCs w:val="24"/>
        </w:rPr>
        <w:t>.</w:t>
      </w:r>
      <w:r w:rsidRPr="00DF2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E53" w:rsidRDefault="003F7E53"/>
    <w:sectPr w:rsidR="003F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F2C75"/>
    <w:rsid w:val="003F7E53"/>
    <w:rsid w:val="00D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C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F2C75"/>
    <w:rPr>
      <w:b/>
      <w:bCs/>
    </w:rPr>
  </w:style>
  <w:style w:type="character" w:styleId="a4">
    <w:name w:val="Hyperlink"/>
    <w:basedOn w:val="a0"/>
    <w:uiPriority w:val="99"/>
    <w:semiHidden/>
    <w:unhideWhenUsed/>
    <w:rsid w:val="00DF2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ulgov.ru/admin/itemAct/addItem/text/4063.html" TargetMode="External"/><Relationship Id="rId13" Type="http://schemas.openxmlformats.org/officeDocument/2006/relationships/hyperlink" Target="http://www.minobr.ulgov.ru/admin/itemAct/addItem/text/4063.html" TargetMode="External"/><Relationship Id="rId18" Type="http://schemas.openxmlformats.org/officeDocument/2006/relationships/hyperlink" Target="garantf1://2460783.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2440291.0/" TargetMode="External"/><Relationship Id="rId7" Type="http://schemas.openxmlformats.org/officeDocument/2006/relationships/hyperlink" Target="garantf1://93679.0/" TargetMode="External"/><Relationship Id="rId12" Type="http://schemas.openxmlformats.org/officeDocument/2006/relationships/hyperlink" Target="http://www.minobr.ulgov.ru/admin/itemAct/addItem/text/4063.html" TargetMode="External"/><Relationship Id="rId17" Type="http://schemas.openxmlformats.org/officeDocument/2006/relationships/hyperlink" Target="garantf1://2463049.0/" TargetMode="External"/><Relationship Id="rId25" Type="http://schemas.openxmlformats.org/officeDocument/2006/relationships/hyperlink" Target="garantf1://70047070.881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3679.0/" TargetMode="External"/><Relationship Id="rId20" Type="http://schemas.openxmlformats.org/officeDocument/2006/relationships/hyperlink" Target="garantf1://1003553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47070.8810/" TargetMode="External"/><Relationship Id="rId11" Type="http://schemas.openxmlformats.org/officeDocument/2006/relationships/hyperlink" Target="garantf1://3532.2/" TargetMode="External"/><Relationship Id="rId24" Type="http://schemas.openxmlformats.org/officeDocument/2006/relationships/hyperlink" Target="http://www.minobr.ulgov.ru/admin/itemAct/addItem/text/4063.html" TargetMode="External"/><Relationship Id="rId5" Type="http://schemas.openxmlformats.org/officeDocument/2006/relationships/hyperlink" Target="http://www.minobr.ulgov.ru/admin/itemAct/addItem/text/4063.html" TargetMode="Externa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10064072.0/" TargetMode="External"/><Relationship Id="rId10" Type="http://schemas.openxmlformats.org/officeDocument/2006/relationships/hyperlink" Target="garantf1://93679.0/" TargetMode="External"/><Relationship Id="rId19" Type="http://schemas.openxmlformats.org/officeDocument/2006/relationships/hyperlink" Target="garantf1://70110686.1000/" TargetMode="External"/><Relationship Id="rId4" Type="http://schemas.openxmlformats.org/officeDocument/2006/relationships/hyperlink" Target="garantf1://12064203.5011/" TargetMode="External"/><Relationship Id="rId9" Type="http://schemas.openxmlformats.org/officeDocument/2006/relationships/hyperlink" Target="garantf1://93679.0/" TargetMode="External"/><Relationship Id="rId14" Type="http://schemas.openxmlformats.org/officeDocument/2006/relationships/hyperlink" Target="garantf1://93679.0/" TargetMode="External"/><Relationship Id="rId22" Type="http://schemas.openxmlformats.org/officeDocument/2006/relationships/hyperlink" Target="garantf1://1206420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2544</Words>
  <Characters>14501</Characters>
  <Application>Microsoft Office Word</Application>
  <DocSecurity>0</DocSecurity>
  <Lines>120</Lines>
  <Paragraphs>34</Paragraphs>
  <ScaleCrop>false</ScaleCrop>
  <Company>Grizli777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2012-10-29T10:13:00Z</dcterms:created>
  <dcterms:modified xsi:type="dcterms:W3CDTF">2012-10-29T10:13:00Z</dcterms:modified>
</cp:coreProperties>
</file>